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55" w:rsidRPr="00525F55" w:rsidRDefault="00525F55" w:rsidP="00525F55">
      <w:pPr>
        <w:spacing w:beforeAutospacing="1" w:after="0" w:line="240" w:lineRule="auto"/>
        <w:ind w:left="96" w:right="111"/>
        <w:rPr>
          <w:rFonts w:ascii="Arial" w:eastAsia="Times New Roman" w:hAnsi="Arial" w:cs="Arial"/>
          <w:color w:val="333333"/>
          <w:sz w:val="24"/>
          <w:szCs w:val="24"/>
          <w:lang w:eastAsia="ru-RU"/>
        </w:rPr>
      </w:pPr>
    </w:p>
    <w:p w:rsidR="00525F55" w:rsidRPr="00525F55" w:rsidRDefault="00525F55" w:rsidP="00525F55">
      <w:pPr>
        <w:spacing w:after="0" w:line="0" w:lineRule="auto"/>
        <w:rPr>
          <w:rFonts w:ascii="Droid Serif" w:eastAsia="Times New Roman" w:hAnsi="Droid Serif" w:cs="Arial"/>
          <w:b/>
          <w:bCs/>
          <w:color w:val="333333"/>
          <w:sz w:val="34"/>
          <w:szCs w:val="34"/>
          <w:lang w:eastAsia="ru-RU"/>
        </w:rPr>
      </w:pPr>
      <w:bookmarkStart w:id="0" w:name="abstract"/>
      <w:bookmarkEnd w:id="0"/>
      <w:r w:rsidRPr="00525F55">
        <w:rPr>
          <w:rFonts w:ascii="Droid Serif" w:eastAsia="Times New Roman" w:hAnsi="Droid Serif" w:cs="Arial"/>
          <w:b/>
          <w:bCs/>
          <w:color w:val="333333"/>
          <w:sz w:val="34"/>
          <w:szCs w:val="34"/>
          <w:lang w:eastAsia="ru-RU"/>
        </w:rPr>
        <w:t>ABSTRACT</w:t>
      </w:r>
    </w:p>
    <w:p w:rsidR="00525F55" w:rsidRDefault="00525F55" w:rsidP="00525F55">
      <w:pPr>
        <w:spacing w:before="240" w:line="240" w:lineRule="auto"/>
        <w:rPr>
          <w:rFonts w:ascii="Arial" w:eastAsia="Times New Roman" w:hAnsi="Arial" w:cs="Arial"/>
          <w:color w:val="333333"/>
          <w:sz w:val="24"/>
          <w:szCs w:val="24"/>
          <w:lang w:val="en-US" w:eastAsia="ru-RU"/>
        </w:rPr>
      </w:pPr>
    </w:p>
    <w:p w:rsidR="00525F55" w:rsidRDefault="00525F55" w:rsidP="00525F55">
      <w:pPr>
        <w:rPr>
          <w:rFonts w:ascii="Droid Serif" w:hAnsi="Droid Serif"/>
          <w:b/>
          <w:bCs/>
          <w:color w:val="333333"/>
          <w:sz w:val="50"/>
          <w:szCs w:val="50"/>
          <w:lang w:val="en-US"/>
        </w:rPr>
      </w:pPr>
      <w:r w:rsidRPr="00587AF2">
        <w:rPr>
          <w:rFonts w:ascii="Droid Serif" w:hAnsi="Droid Serif"/>
          <w:b/>
          <w:bCs/>
          <w:color w:val="333333"/>
          <w:sz w:val="50"/>
          <w:szCs w:val="50"/>
          <w:lang w:val="en-US"/>
        </w:rPr>
        <w:t>Students’ views on dialogue: improving student engagement in the quality assurance process</w:t>
      </w:r>
    </w:p>
    <w:p w:rsidR="00525F55" w:rsidRPr="00525F55" w:rsidRDefault="00525F55" w:rsidP="00525F55">
      <w:pPr>
        <w:spacing w:after="0" w:line="240" w:lineRule="auto"/>
        <w:rPr>
          <w:rFonts w:ascii="Arial" w:eastAsia="Times New Roman" w:hAnsi="Arial" w:cs="Arial"/>
          <w:color w:val="333333"/>
          <w:sz w:val="24"/>
          <w:szCs w:val="24"/>
          <w:lang w:val="en-US" w:eastAsia="ru-RU"/>
        </w:rPr>
      </w:pPr>
      <w:hyperlink r:id="rId5" w:history="1">
        <w:proofErr w:type="spellStart"/>
        <w:r w:rsidRPr="00587AF2">
          <w:rPr>
            <w:rFonts w:ascii="Arial" w:eastAsia="Times New Roman" w:hAnsi="Arial" w:cs="Arial"/>
            <w:bCs/>
            <w:color w:val="10147E"/>
            <w:sz w:val="23"/>
            <w:szCs w:val="23"/>
            <w:lang w:val="en-US" w:eastAsia="ru-RU"/>
          </w:rPr>
          <w:t>Razia</w:t>
        </w:r>
        <w:proofErr w:type="spellEnd"/>
        <w:r w:rsidRPr="00587AF2">
          <w:rPr>
            <w:rFonts w:ascii="Arial" w:eastAsia="Times New Roman" w:hAnsi="Arial" w:cs="Arial"/>
            <w:bCs/>
            <w:color w:val="10147E"/>
            <w:sz w:val="23"/>
            <w:szCs w:val="23"/>
            <w:lang w:val="en-US" w:eastAsia="ru-RU"/>
          </w:rPr>
          <w:t xml:space="preserve"> </w:t>
        </w:r>
        <w:proofErr w:type="spellStart"/>
        <w:r w:rsidRPr="00587AF2">
          <w:rPr>
            <w:rFonts w:ascii="Arial" w:eastAsia="Times New Roman" w:hAnsi="Arial" w:cs="Arial"/>
            <w:bCs/>
            <w:color w:val="10147E"/>
            <w:sz w:val="23"/>
            <w:szCs w:val="23"/>
            <w:lang w:val="en-US" w:eastAsia="ru-RU"/>
          </w:rPr>
          <w:t>Isaeva</w:t>
        </w:r>
      </w:hyperlink>
      <w:r w:rsidRPr="00587AF2">
        <w:rPr>
          <w:rFonts w:ascii="Arial" w:eastAsia="Times New Roman" w:hAnsi="Arial" w:cs="Arial"/>
          <w:color w:val="333333"/>
          <w:sz w:val="24"/>
          <w:szCs w:val="24"/>
          <w:lang w:val="en-US" w:eastAsia="ru-RU"/>
        </w:rPr>
        <w:t>,</w:t>
      </w:r>
      <w:hyperlink r:id="rId6" w:history="1">
        <w:r w:rsidRPr="00587AF2">
          <w:rPr>
            <w:rFonts w:ascii="Arial" w:eastAsia="Times New Roman" w:hAnsi="Arial" w:cs="Arial"/>
            <w:color w:val="10147E"/>
            <w:sz w:val="23"/>
            <w:szCs w:val="23"/>
            <w:lang w:val="en-US" w:eastAsia="ru-RU"/>
          </w:rPr>
          <w:t>Eve</w:t>
        </w:r>
        <w:proofErr w:type="spellEnd"/>
        <w:r w:rsidRPr="00587AF2">
          <w:rPr>
            <w:rFonts w:ascii="Arial" w:eastAsia="Times New Roman" w:hAnsi="Arial" w:cs="Arial"/>
            <w:color w:val="10147E"/>
            <w:sz w:val="23"/>
            <w:szCs w:val="23"/>
            <w:lang w:val="en-US" w:eastAsia="ru-RU"/>
          </w:rPr>
          <w:t xml:space="preserve"> </w:t>
        </w:r>
        <w:proofErr w:type="spellStart"/>
        <w:r w:rsidRPr="00587AF2">
          <w:rPr>
            <w:rFonts w:ascii="Arial" w:eastAsia="Times New Roman" w:hAnsi="Arial" w:cs="Arial"/>
            <w:color w:val="10147E"/>
            <w:sz w:val="23"/>
            <w:szCs w:val="23"/>
            <w:lang w:val="en-US" w:eastAsia="ru-RU"/>
          </w:rPr>
          <w:t>Eisenschmidt</w:t>
        </w:r>
      </w:hyperlink>
      <w:r w:rsidRPr="00587AF2">
        <w:rPr>
          <w:rFonts w:ascii="Arial" w:eastAsia="Times New Roman" w:hAnsi="Arial" w:cs="Arial"/>
          <w:color w:val="333333"/>
          <w:sz w:val="24"/>
          <w:szCs w:val="24"/>
          <w:lang w:val="en-US" w:eastAsia="ru-RU"/>
        </w:rPr>
        <w:t>,</w:t>
      </w:r>
      <w:hyperlink r:id="rId7" w:history="1">
        <w:r w:rsidRPr="00587AF2">
          <w:rPr>
            <w:rFonts w:ascii="Arial" w:eastAsia="Times New Roman" w:hAnsi="Arial" w:cs="Arial"/>
            <w:color w:val="10147E"/>
            <w:sz w:val="23"/>
            <w:szCs w:val="23"/>
            <w:lang w:val="en-US" w:eastAsia="ru-RU"/>
          </w:rPr>
          <w:t>Katlin</w:t>
        </w:r>
        <w:proofErr w:type="spellEnd"/>
        <w:r>
          <w:rPr>
            <w:rFonts w:ascii="Arial" w:eastAsia="Times New Roman" w:hAnsi="Arial" w:cs="Arial"/>
            <w:color w:val="10147E"/>
            <w:sz w:val="23"/>
            <w:szCs w:val="23"/>
            <w:lang w:val="en-US" w:eastAsia="ru-RU"/>
          </w:rPr>
          <w:t>,</w:t>
        </w:r>
        <w:r w:rsidRPr="00587AF2">
          <w:rPr>
            <w:rFonts w:ascii="Arial" w:eastAsia="Times New Roman" w:hAnsi="Arial" w:cs="Arial"/>
            <w:color w:val="10147E"/>
            <w:sz w:val="23"/>
            <w:szCs w:val="23"/>
            <w:lang w:val="en-US" w:eastAsia="ru-RU"/>
          </w:rPr>
          <w:t xml:space="preserve"> </w:t>
        </w:r>
        <w:proofErr w:type="spellStart"/>
        <w:r w:rsidRPr="00587AF2">
          <w:rPr>
            <w:rFonts w:ascii="Arial" w:eastAsia="Times New Roman" w:hAnsi="Arial" w:cs="Arial"/>
            <w:color w:val="10147E"/>
            <w:sz w:val="23"/>
            <w:szCs w:val="23"/>
            <w:lang w:val="en-US" w:eastAsia="ru-RU"/>
          </w:rPr>
          <w:t>Vanari</w:t>
        </w:r>
        <w:proofErr w:type="spellEnd"/>
      </w:hyperlink>
      <w:r w:rsidRPr="00587AF2">
        <w:rPr>
          <w:rFonts w:ascii="Arial" w:eastAsia="Times New Roman" w:hAnsi="Arial" w:cs="Arial"/>
          <w:color w:val="333333"/>
          <w:sz w:val="24"/>
          <w:szCs w:val="24"/>
          <w:lang w:val="en-US" w:eastAsia="ru-RU"/>
        </w:rPr>
        <w:t> &amp;</w:t>
      </w:r>
      <w:proofErr w:type="spellStart"/>
      <w:r w:rsidRPr="00587AF2">
        <w:rPr>
          <w:rFonts w:ascii="Arial" w:eastAsia="Times New Roman" w:hAnsi="Arial" w:cs="Arial"/>
          <w:color w:val="333333"/>
          <w:sz w:val="24"/>
          <w:szCs w:val="24"/>
          <w:lang w:eastAsia="ru-RU"/>
        </w:rPr>
        <w:fldChar w:fldCharType="begin"/>
      </w:r>
      <w:r w:rsidRPr="00587AF2">
        <w:rPr>
          <w:rFonts w:ascii="Arial" w:eastAsia="Times New Roman" w:hAnsi="Arial" w:cs="Arial"/>
          <w:color w:val="333333"/>
          <w:sz w:val="24"/>
          <w:szCs w:val="24"/>
          <w:lang w:val="en-US" w:eastAsia="ru-RU"/>
        </w:rPr>
        <w:instrText xml:space="preserve"> HYPERLINK "https://www.tandfonline.com/author/Kumpas-Lenk%2C+Kaija" </w:instrText>
      </w:r>
      <w:r w:rsidRPr="00587AF2">
        <w:rPr>
          <w:rFonts w:ascii="Arial" w:eastAsia="Times New Roman" w:hAnsi="Arial" w:cs="Arial"/>
          <w:color w:val="333333"/>
          <w:sz w:val="24"/>
          <w:szCs w:val="24"/>
          <w:lang w:eastAsia="ru-RU"/>
        </w:rPr>
        <w:fldChar w:fldCharType="separate"/>
      </w:r>
      <w:r w:rsidRPr="00587AF2">
        <w:rPr>
          <w:rFonts w:ascii="Arial" w:eastAsia="Times New Roman" w:hAnsi="Arial" w:cs="Arial"/>
          <w:color w:val="10147E"/>
          <w:sz w:val="23"/>
          <w:szCs w:val="23"/>
          <w:lang w:val="en-US" w:eastAsia="ru-RU"/>
        </w:rPr>
        <w:t>Kaija</w:t>
      </w:r>
      <w:proofErr w:type="spellEnd"/>
      <w:r w:rsidRPr="00587AF2">
        <w:rPr>
          <w:rFonts w:ascii="Arial" w:eastAsia="Times New Roman" w:hAnsi="Arial" w:cs="Arial"/>
          <w:color w:val="10147E"/>
          <w:sz w:val="23"/>
          <w:szCs w:val="23"/>
          <w:lang w:val="en-US" w:eastAsia="ru-RU"/>
        </w:rPr>
        <w:t xml:space="preserve"> </w:t>
      </w:r>
      <w:proofErr w:type="spellStart"/>
      <w:r w:rsidRPr="00587AF2">
        <w:rPr>
          <w:rFonts w:ascii="Arial" w:eastAsia="Times New Roman" w:hAnsi="Arial" w:cs="Arial"/>
          <w:color w:val="10147E"/>
          <w:sz w:val="23"/>
          <w:szCs w:val="23"/>
          <w:lang w:val="en-US" w:eastAsia="ru-RU"/>
        </w:rPr>
        <w:t>Kumpas-Lenk</w:t>
      </w:r>
      <w:proofErr w:type="spellEnd"/>
      <w:r w:rsidRPr="00587AF2">
        <w:rPr>
          <w:rFonts w:ascii="Arial" w:eastAsia="Times New Roman" w:hAnsi="Arial" w:cs="Arial"/>
          <w:color w:val="333333"/>
          <w:sz w:val="24"/>
          <w:szCs w:val="24"/>
          <w:lang w:eastAsia="ru-RU"/>
        </w:rPr>
        <w:fldChar w:fldCharType="end"/>
      </w:r>
    </w:p>
    <w:p w:rsidR="00525F55" w:rsidRPr="00525F55" w:rsidRDefault="00525F55" w:rsidP="00525F55">
      <w:pPr>
        <w:spacing w:before="240" w:line="240" w:lineRule="auto"/>
        <w:rPr>
          <w:rFonts w:ascii="Droid Serif" w:hAnsi="Droid Serif"/>
          <w:b/>
          <w:bCs/>
          <w:color w:val="333333"/>
          <w:sz w:val="34"/>
          <w:szCs w:val="34"/>
          <w:lang w:val="en-US"/>
        </w:rPr>
      </w:pPr>
    </w:p>
    <w:p w:rsidR="00525F55" w:rsidRDefault="00525F55" w:rsidP="00525F55">
      <w:pPr>
        <w:spacing w:before="240" w:line="240" w:lineRule="auto"/>
        <w:rPr>
          <w:rFonts w:ascii="Arial" w:eastAsia="Times New Roman" w:hAnsi="Arial" w:cs="Arial"/>
          <w:color w:val="333333"/>
          <w:sz w:val="24"/>
          <w:szCs w:val="24"/>
          <w:lang w:val="en-US" w:eastAsia="ru-RU"/>
        </w:rPr>
      </w:pPr>
      <w:r>
        <w:rPr>
          <w:rFonts w:ascii="Droid Serif" w:hAnsi="Droid Serif"/>
          <w:b/>
          <w:bCs/>
          <w:color w:val="333333"/>
          <w:sz w:val="34"/>
          <w:szCs w:val="34"/>
        </w:rPr>
        <w:t>ABSTRACT</w:t>
      </w:r>
    </w:p>
    <w:p w:rsidR="00525F55" w:rsidRDefault="00525F55" w:rsidP="00525F55">
      <w:pPr>
        <w:spacing w:before="240" w:line="240" w:lineRule="auto"/>
        <w:rPr>
          <w:rFonts w:ascii="Arial" w:eastAsia="Times New Roman" w:hAnsi="Arial" w:cs="Arial"/>
          <w:color w:val="333333"/>
          <w:sz w:val="24"/>
          <w:szCs w:val="24"/>
          <w:lang w:val="en-US" w:eastAsia="ru-RU"/>
        </w:rPr>
      </w:pPr>
      <w:r w:rsidRPr="00525F55">
        <w:rPr>
          <w:rFonts w:ascii="Arial" w:eastAsia="Times New Roman" w:hAnsi="Arial" w:cs="Arial"/>
          <w:color w:val="333333"/>
          <w:sz w:val="24"/>
          <w:szCs w:val="24"/>
          <w:lang w:val="en-US" w:eastAsia="ru-RU"/>
        </w:rPr>
        <w:t>The university-student partnership during the quality assurance process has gained considerable attention in policy documents as well as in the research into higher education. An effective dialogue is critical for engaging students in continuous improvement of higher education. Therefore, this qualitative study explored how student engagement in the quality assurance process can be improved by an effective university-student dialogue. Based on interviews carried out with 27 students, the study concluded that students were eager to take part in the quality assurance process. However, the students’ understanding of what the university expects from them, their roles and responsibilities, should be made clear in order to effectively involve students in the quality assurance process. Students are seeking interaction: they would like to be engaged in the dialogue, collaboratively solve the issues concerning their studies, provide feedback and receive up-to-date information about the universities’ development plans.</w:t>
      </w:r>
    </w:p>
    <w:p w:rsidR="00525F55" w:rsidRDefault="00525F55" w:rsidP="00525F55">
      <w:pPr>
        <w:spacing w:before="240" w:line="240" w:lineRule="auto"/>
        <w:rPr>
          <w:rFonts w:ascii="Arial" w:eastAsia="Times New Roman" w:hAnsi="Arial" w:cs="Arial"/>
          <w:color w:val="333333"/>
          <w:sz w:val="24"/>
          <w:szCs w:val="24"/>
          <w:lang w:val="en-US" w:eastAsia="ru-RU"/>
        </w:rPr>
      </w:pPr>
    </w:p>
    <w:p w:rsidR="00525F55" w:rsidRPr="00525F55" w:rsidRDefault="00525F55" w:rsidP="00525F55">
      <w:pPr>
        <w:spacing w:before="240" w:line="240" w:lineRule="auto"/>
        <w:rPr>
          <w:rFonts w:ascii="Arial" w:eastAsia="Times New Roman" w:hAnsi="Arial" w:cs="Arial"/>
          <w:color w:val="333333"/>
          <w:sz w:val="24"/>
          <w:szCs w:val="24"/>
          <w:lang w:val="en-US" w:eastAsia="ru-RU"/>
        </w:rPr>
      </w:pPr>
      <w:r w:rsidRPr="00525F55">
        <w:rPr>
          <w:rFonts w:ascii="Arial" w:hAnsi="Arial" w:cs="Arial"/>
          <w:color w:val="333333"/>
          <w:lang w:val="en-US"/>
        </w:rPr>
        <w:t>KEYWORDS: </w:t>
      </w:r>
      <w:hyperlink r:id="rId8" w:history="1">
        <w:r w:rsidRPr="00525F55">
          <w:rPr>
            <w:rStyle w:val="a3"/>
            <w:rFonts w:ascii="Arial" w:hAnsi="Arial" w:cs="Arial"/>
            <w:color w:val="10147E"/>
            <w:lang w:val="en-US"/>
          </w:rPr>
          <w:t>Quality assurance</w:t>
        </w:r>
      </w:hyperlink>
      <w:r w:rsidRPr="00525F55">
        <w:rPr>
          <w:rStyle w:val="comma"/>
          <w:rFonts w:ascii="Arial" w:hAnsi="Arial" w:cs="Arial"/>
          <w:color w:val="333333"/>
          <w:lang w:val="en-US"/>
        </w:rPr>
        <w:t>, </w:t>
      </w:r>
      <w:bookmarkStart w:id="1" w:name="_GoBack"/>
      <w:r>
        <w:fldChar w:fldCharType="begin"/>
      </w:r>
      <w:r w:rsidRPr="00525F55">
        <w:rPr>
          <w:lang w:val="en-US"/>
        </w:rPr>
        <w:instrText xml:space="preserve"> HYPERLINK "https://www.tandfonline.com/keyword/Student+Engagement" </w:instrText>
      </w:r>
      <w:r>
        <w:fldChar w:fldCharType="separate"/>
      </w:r>
      <w:r w:rsidRPr="00525F55">
        <w:rPr>
          <w:rStyle w:val="a3"/>
          <w:rFonts w:ascii="Arial" w:hAnsi="Arial" w:cs="Arial"/>
          <w:color w:val="10147E"/>
          <w:lang w:val="en-US"/>
        </w:rPr>
        <w:t>student engagement</w:t>
      </w:r>
      <w:r>
        <w:fldChar w:fldCharType="end"/>
      </w:r>
      <w:r w:rsidRPr="00525F55">
        <w:rPr>
          <w:rStyle w:val="comma"/>
          <w:rFonts w:ascii="Arial" w:hAnsi="Arial" w:cs="Arial"/>
          <w:color w:val="333333"/>
          <w:lang w:val="en-US"/>
        </w:rPr>
        <w:t>, </w:t>
      </w:r>
      <w:hyperlink r:id="rId9" w:history="1">
        <w:r w:rsidRPr="00525F55">
          <w:rPr>
            <w:rStyle w:val="a3"/>
            <w:rFonts w:ascii="Arial" w:hAnsi="Arial" w:cs="Arial"/>
            <w:color w:val="10147E"/>
            <w:lang w:val="en-US"/>
          </w:rPr>
          <w:t>university-student dialogue</w:t>
        </w:r>
      </w:hyperlink>
      <w:bookmarkEnd w:id="1"/>
    </w:p>
    <w:p w:rsidR="00CB0567" w:rsidRPr="00525F55" w:rsidRDefault="00525F55" w:rsidP="00525F55">
      <w:pPr>
        <w:rPr>
          <w:lang w:val="en-US"/>
        </w:rPr>
      </w:pPr>
    </w:p>
    <w:sectPr w:rsidR="00CB0567" w:rsidRPr="00525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erif">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95B3B"/>
    <w:multiLevelType w:val="multilevel"/>
    <w:tmpl w:val="48FC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55"/>
    <w:rsid w:val="00525F55"/>
    <w:rsid w:val="00BB424F"/>
    <w:rsid w:val="00FD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9CD4"/>
  <w15:chartTrackingRefBased/>
  <w15:docId w15:val="{BC521656-F37B-4BFF-A93B-97B52250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F55"/>
    <w:rPr>
      <w:color w:val="0000FF"/>
      <w:u w:val="single"/>
    </w:rPr>
  </w:style>
  <w:style w:type="paragraph" w:styleId="a4">
    <w:name w:val="Normal (Web)"/>
    <w:basedOn w:val="a"/>
    <w:uiPriority w:val="99"/>
    <w:semiHidden/>
    <w:unhideWhenUsed/>
    <w:rsid w:val="00525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
    <w:name w:val="comma"/>
    <w:basedOn w:val="a0"/>
    <w:rsid w:val="0052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56318">
      <w:bodyDiv w:val="1"/>
      <w:marLeft w:val="0"/>
      <w:marRight w:val="0"/>
      <w:marTop w:val="0"/>
      <w:marBottom w:val="0"/>
      <w:divBdr>
        <w:top w:val="none" w:sz="0" w:space="0" w:color="auto"/>
        <w:left w:val="none" w:sz="0" w:space="0" w:color="auto"/>
        <w:bottom w:val="none" w:sz="0" w:space="0" w:color="auto"/>
        <w:right w:val="none" w:sz="0" w:space="0" w:color="auto"/>
      </w:divBdr>
      <w:divsChild>
        <w:div w:id="736632376">
          <w:marLeft w:val="96"/>
          <w:marRight w:val="96"/>
          <w:marTop w:val="0"/>
          <w:marBottom w:val="0"/>
          <w:divBdr>
            <w:top w:val="none" w:sz="0" w:space="0" w:color="auto"/>
            <w:left w:val="none" w:sz="0" w:space="0" w:color="auto"/>
            <w:bottom w:val="none" w:sz="0" w:space="0" w:color="auto"/>
            <w:right w:val="none" w:sz="0" w:space="0" w:color="auto"/>
          </w:divBdr>
          <w:divsChild>
            <w:div w:id="1822304767">
              <w:marLeft w:val="0"/>
              <w:marRight w:val="0"/>
              <w:marTop w:val="0"/>
              <w:marBottom w:val="0"/>
              <w:divBdr>
                <w:top w:val="none" w:sz="0" w:space="0" w:color="auto"/>
                <w:left w:val="none" w:sz="0" w:space="0" w:color="auto"/>
                <w:bottom w:val="none" w:sz="0" w:space="0" w:color="auto"/>
                <w:right w:val="none" w:sz="0" w:space="0" w:color="auto"/>
              </w:divBdr>
              <w:divsChild>
                <w:div w:id="415202312">
                  <w:marLeft w:val="0"/>
                  <w:marRight w:val="0"/>
                  <w:marTop w:val="0"/>
                  <w:marBottom w:val="0"/>
                  <w:divBdr>
                    <w:top w:val="none" w:sz="0" w:space="0" w:color="auto"/>
                    <w:left w:val="none" w:sz="0" w:space="0" w:color="auto"/>
                    <w:bottom w:val="none" w:sz="0" w:space="0" w:color="auto"/>
                    <w:right w:val="none" w:sz="0" w:space="0" w:color="auto"/>
                  </w:divBdr>
                  <w:divsChild>
                    <w:div w:id="1349983591">
                      <w:marLeft w:val="0"/>
                      <w:marRight w:val="0"/>
                      <w:marTop w:val="0"/>
                      <w:marBottom w:val="0"/>
                      <w:divBdr>
                        <w:top w:val="none" w:sz="0" w:space="0" w:color="auto"/>
                        <w:left w:val="none" w:sz="0" w:space="0" w:color="auto"/>
                        <w:bottom w:val="none" w:sz="0" w:space="0" w:color="auto"/>
                        <w:right w:val="none" w:sz="0" w:space="0" w:color="auto"/>
                      </w:divBdr>
                      <w:divsChild>
                        <w:div w:id="4300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4179">
          <w:marLeft w:val="96"/>
          <w:marRight w:val="96"/>
          <w:marTop w:val="0"/>
          <w:marBottom w:val="0"/>
          <w:divBdr>
            <w:top w:val="none" w:sz="0" w:space="0" w:color="auto"/>
            <w:left w:val="none" w:sz="0" w:space="0" w:color="auto"/>
            <w:bottom w:val="none" w:sz="0" w:space="0" w:color="auto"/>
            <w:right w:val="none" w:sz="0" w:space="0" w:color="auto"/>
          </w:divBdr>
          <w:divsChild>
            <w:div w:id="358161665">
              <w:marLeft w:val="0"/>
              <w:marRight w:val="0"/>
              <w:marTop w:val="0"/>
              <w:marBottom w:val="0"/>
              <w:divBdr>
                <w:top w:val="none" w:sz="0" w:space="0" w:color="auto"/>
                <w:left w:val="none" w:sz="0" w:space="0" w:color="auto"/>
                <w:bottom w:val="none" w:sz="0" w:space="0" w:color="auto"/>
                <w:right w:val="none" w:sz="0" w:space="0" w:color="auto"/>
              </w:divBdr>
              <w:divsChild>
                <w:div w:id="216553719">
                  <w:marLeft w:val="0"/>
                  <w:marRight w:val="0"/>
                  <w:marTop w:val="0"/>
                  <w:marBottom w:val="450"/>
                  <w:divBdr>
                    <w:top w:val="none" w:sz="0" w:space="0" w:color="auto"/>
                    <w:left w:val="none" w:sz="0" w:space="0" w:color="auto"/>
                    <w:bottom w:val="none" w:sz="0" w:space="0" w:color="auto"/>
                    <w:right w:val="none" w:sz="0" w:space="0" w:color="auto"/>
                  </w:divBdr>
                  <w:divsChild>
                    <w:div w:id="1373336441">
                      <w:marLeft w:val="0"/>
                      <w:marRight w:val="0"/>
                      <w:marTop w:val="0"/>
                      <w:marBottom w:val="0"/>
                      <w:divBdr>
                        <w:top w:val="none" w:sz="0" w:space="0" w:color="auto"/>
                        <w:left w:val="none" w:sz="0" w:space="0" w:color="auto"/>
                        <w:bottom w:val="none" w:sz="0" w:space="0" w:color="auto"/>
                        <w:right w:val="none" w:sz="0" w:space="0" w:color="auto"/>
                      </w:divBdr>
                      <w:divsChild>
                        <w:div w:id="1259366583">
                          <w:marLeft w:val="0"/>
                          <w:marRight w:val="0"/>
                          <w:marTop w:val="0"/>
                          <w:marBottom w:val="0"/>
                          <w:divBdr>
                            <w:top w:val="none" w:sz="0" w:space="0" w:color="auto"/>
                            <w:left w:val="none" w:sz="0" w:space="0" w:color="auto"/>
                            <w:bottom w:val="none" w:sz="0" w:space="0" w:color="auto"/>
                            <w:right w:val="none" w:sz="0" w:space="0" w:color="auto"/>
                          </w:divBdr>
                          <w:divsChild>
                            <w:div w:id="1584875083">
                              <w:marLeft w:val="0"/>
                              <w:marRight w:val="0"/>
                              <w:marTop w:val="0"/>
                              <w:marBottom w:val="0"/>
                              <w:divBdr>
                                <w:top w:val="none" w:sz="0" w:space="0" w:color="auto"/>
                                <w:left w:val="none" w:sz="0" w:space="0" w:color="auto"/>
                                <w:bottom w:val="none" w:sz="0" w:space="0" w:color="auto"/>
                                <w:right w:val="none" w:sz="0" w:space="0" w:color="auto"/>
                              </w:divBdr>
                              <w:divsChild>
                                <w:div w:id="1689601852">
                                  <w:marLeft w:val="0"/>
                                  <w:marRight w:val="0"/>
                                  <w:marTop w:val="0"/>
                                  <w:marBottom w:val="0"/>
                                  <w:divBdr>
                                    <w:top w:val="none" w:sz="0" w:space="0" w:color="auto"/>
                                    <w:left w:val="none" w:sz="0" w:space="0" w:color="auto"/>
                                    <w:bottom w:val="none" w:sz="0" w:space="0" w:color="auto"/>
                                    <w:right w:val="none" w:sz="0" w:space="0" w:color="auto"/>
                                  </w:divBdr>
                                  <w:divsChild>
                                    <w:div w:id="1611354854">
                                      <w:marLeft w:val="0"/>
                                      <w:marRight w:val="0"/>
                                      <w:marTop w:val="0"/>
                                      <w:marBottom w:val="0"/>
                                      <w:divBdr>
                                        <w:top w:val="none" w:sz="0" w:space="0" w:color="auto"/>
                                        <w:left w:val="none" w:sz="0" w:space="0" w:color="auto"/>
                                        <w:bottom w:val="none" w:sz="0" w:space="0" w:color="auto"/>
                                        <w:right w:val="none" w:sz="0" w:space="0" w:color="auto"/>
                                      </w:divBdr>
                                      <w:divsChild>
                                        <w:div w:id="601955603">
                                          <w:marLeft w:val="0"/>
                                          <w:marRight w:val="0"/>
                                          <w:marTop w:val="0"/>
                                          <w:marBottom w:val="0"/>
                                          <w:divBdr>
                                            <w:top w:val="none" w:sz="0" w:space="0" w:color="auto"/>
                                            <w:left w:val="none" w:sz="0" w:space="0" w:color="auto"/>
                                            <w:bottom w:val="none" w:sz="0" w:space="0" w:color="auto"/>
                                            <w:right w:val="none" w:sz="0" w:space="0" w:color="auto"/>
                                          </w:divBdr>
                                          <w:divsChild>
                                            <w:div w:id="82798590">
                                              <w:marLeft w:val="0"/>
                                              <w:marRight w:val="0"/>
                                              <w:marTop w:val="0"/>
                                              <w:marBottom w:val="0"/>
                                              <w:divBdr>
                                                <w:top w:val="none" w:sz="0" w:space="0" w:color="auto"/>
                                                <w:left w:val="none" w:sz="0" w:space="0" w:color="auto"/>
                                                <w:bottom w:val="none" w:sz="0" w:space="0" w:color="auto"/>
                                                <w:right w:val="none" w:sz="0" w:space="0" w:color="auto"/>
                                              </w:divBdr>
                                              <w:divsChild>
                                                <w:div w:id="1728918612">
                                                  <w:marLeft w:val="0"/>
                                                  <w:marRight w:val="0"/>
                                                  <w:marTop w:val="0"/>
                                                  <w:marBottom w:val="0"/>
                                                  <w:divBdr>
                                                    <w:top w:val="none" w:sz="0" w:space="0" w:color="auto"/>
                                                    <w:left w:val="none" w:sz="0" w:space="0" w:color="auto"/>
                                                    <w:bottom w:val="none" w:sz="0" w:space="0" w:color="auto"/>
                                                    <w:right w:val="none" w:sz="0" w:space="0" w:color="auto"/>
                                                  </w:divBdr>
                                                </w:div>
                                              </w:divsChild>
                                            </w:div>
                                            <w:div w:id="3974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keyword/Quality+Assurance" TargetMode="External"/><Relationship Id="rId3" Type="http://schemas.openxmlformats.org/officeDocument/2006/relationships/settings" Target="settings.xml"/><Relationship Id="rId7" Type="http://schemas.openxmlformats.org/officeDocument/2006/relationships/hyperlink" Target="https://www.tandfonline.com/author/Vanari%2C+Kat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author/Eisenschmidt%2C+Eve" TargetMode="External"/><Relationship Id="rId11" Type="http://schemas.openxmlformats.org/officeDocument/2006/relationships/theme" Target="theme/theme1.xml"/><Relationship Id="rId5" Type="http://schemas.openxmlformats.org/officeDocument/2006/relationships/hyperlink" Target="https://www.tandfonline.com/author/Isaeva%2C+Raz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keyword/University-student+Di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2020-04-01T12:55:00Z</dcterms:created>
  <dcterms:modified xsi:type="dcterms:W3CDTF">2020-04-01T12:59:00Z</dcterms:modified>
</cp:coreProperties>
</file>